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65" w:rsidRDefault="00672365"/>
    <w:p w:rsidR="00695B9D" w:rsidRPr="00982DDF" w:rsidRDefault="00695B9D">
      <w:pPr>
        <w:rPr>
          <w:b/>
        </w:rPr>
      </w:pPr>
      <w:r w:rsidRPr="00982DDF">
        <w:rPr>
          <w:b/>
        </w:rPr>
        <w:t>Pomůcky pro nácvik prostorové orientace</w:t>
      </w:r>
    </w:p>
    <w:p w:rsidR="00695B9D" w:rsidRDefault="00695B9D" w:rsidP="00982DDF">
      <w:pPr>
        <w:jc w:val="both"/>
      </w:pPr>
      <w:r>
        <w:t>Dostatečná úroveň rozvoje prostorové orientace je nezbytnou podmínkou pro úspěšné osvojení čtení, psaní i počítání. S dětmi v předškolním věku a na začátku školní docházky trénujeme orientaci všemi směry. K nácviku rozlišení levé a pravé strany v ploše můžeme využít např. pomůcku</w:t>
      </w:r>
      <w:r w:rsidR="00F82BC2">
        <w:t xml:space="preserve"> Kolíčky</w:t>
      </w:r>
      <w:r>
        <w:t>.</w:t>
      </w:r>
    </w:p>
    <w:p w:rsidR="00695B9D" w:rsidRDefault="00695B9D">
      <w:pPr>
        <w:rPr>
          <w:b/>
        </w:rPr>
      </w:pPr>
      <w:r w:rsidRPr="00695B9D">
        <w:rPr>
          <w:b/>
        </w:rPr>
        <w:t xml:space="preserve">Kolíčky </w:t>
      </w:r>
    </w:p>
    <w:p w:rsidR="00695B9D" w:rsidRPr="00695B9D" w:rsidRDefault="00695B9D">
      <w:pPr>
        <w:rPr>
          <w:i/>
        </w:rPr>
      </w:pPr>
      <w:r>
        <w:t xml:space="preserve">Kolíčky vyrobené z víček fixů jsou tkaničkami připevněné k desce z kartónu, do které jsou vyražené otvory. Dítě podle pokynů umísťuje kolíčky vlevo/vpravo. Trénujeme současně schopnost zapamatování instrukce skládající se ze dvou informací (barva – poloha) – </w:t>
      </w:r>
      <w:r w:rsidRPr="00695B9D">
        <w:rPr>
          <w:i/>
        </w:rPr>
        <w:t>„</w:t>
      </w:r>
      <w:r w:rsidR="00F82BC2">
        <w:rPr>
          <w:i/>
        </w:rPr>
        <w:t>Č</w:t>
      </w:r>
      <w:r w:rsidRPr="00695B9D">
        <w:rPr>
          <w:i/>
        </w:rPr>
        <w:t>ervený kolíček</w:t>
      </w:r>
      <w:r w:rsidR="00F82BC2">
        <w:rPr>
          <w:i/>
        </w:rPr>
        <w:t xml:space="preserve"> dej</w:t>
      </w:r>
      <w:r w:rsidRPr="00695B9D">
        <w:rPr>
          <w:i/>
        </w:rPr>
        <w:t xml:space="preserve"> vlevo“</w:t>
      </w:r>
    </w:p>
    <w:p w:rsidR="00695B9D" w:rsidRDefault="00695B9D">
      <w:r>
        <w:rPr>
          <w:noProof/>
          <w:lang w:eastAsia="cs-CZ"/>
        </w:rPr>
        <w:drawing>
          <wp:inline distT="0" distB="0" distL="0" distR="0">
            <wp:extent cx="5760720" cy="3830507"/>
            <wp:effectExtent l="19050" t="0" r="0" b="0"/>
            <wp:docPr id="1" name="obrázek 1" descr="C:\Users\User\Documents\DSC_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DSC_00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0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B9D" w:rsidRDefault="00695B9D"/>
    <w:p w:rsidR="00982DDF" w:rsidRPr="00982DDF" w:rsidRDefault="00982DDF" w:rsidP="00982DDF">
      <w:r w:rsidRPr="00982DDF">
        <w:t>K orientaci v ploše a nácviku porozumění předložkám a příslovečným určením místa (před, vedle, za, vlevo od, vpravo od</w:t>
      </w:r>
      <w:r w:rsidR="002176FE">
        <w:t>, mezi atd.</w:t>
      </w:r>
      <w:r w:rsidRPr="00982DDF">
        <w:t xml:space="preserve">) mohou sloužit zapichovací destičky. </w:t>
      </w:r>
      <w:r>
        <w:t>Na špejle připevníme různé obrázky či fotografie osob nebo předmětů, které dítě podle instrukcí zapichuje do kartónové desky. Může být využit motiv určité pohádky, kterou dítě může vyprávět.</w:t>
      </w:r>
    </w:p>
    <w:p w:rsidR="00982DDF" w:rsidRDefault="00982DDF" w:rsidP="00695B9D">
      <w:pPr>
        <w:rPr>
          <w:sz w:val="20"/>
          <w:szCs w:val="20"/>
        </w:rPr>
      </w:pPr>
    </w:p>
    <w:p w:rsidR="00982DDF" w:rsidRDefault="00982DDF" w:rsidP="00695B9D">
      <w:pPr>
        <w:rPr>
          <w:sz w:val="20"/>
          <w:szCs w:val="20"/>
        </w:rPr>
      </w:pPr>
    </w:p>
    <w:p w:rsidR="00982DDF" w:rsidRDefault="00982DDF" w:rsidP="00695B9D">
      <w:pPr>
        <w:rPr>
          <w:sz w:val="20"/>
          <w:szCs w:val="20"/>
        </w:rPr>
      </w:pPr>
    </w:p>
    <w:p w:rsidR="00982DDF" w:rsidRDefault="00982DDF" w:rsidP="00695B9D">
      <w:pPr>
        <w:rPr>
          <w:sz w:val="20"/>
          <w:szCs w:val="20"/>
        </w:rPr>
      </w:pPr>
    </w:p>
    <w:p w:rsidR="00982DDF" w:rsidRDefault="00982DDF" w:rsidP="00695B9D">
      <w:pPr>
        <w:rPr>
          <w:sz w:val="20"/>
          <w:szCs w:val="20"/>
        </w:rPr>
      </w:pPr>
    </w:p>
    <w:p w:rsidR="00982DDF" w:rsidRDefault="00982DDF" w:rsidP="00695B9D">
      <w:pPr>
        <w:rPr>
          <w:sz w:val="20"/>
          <w:szCs w:val="20"/>
        </w:rPr>
      </w:pPr>
    </w:p>
    <w:p w:rsidR="00982DDF" w:rsidRDefault="00982DDF" w:rsidP="00695B9D">
      <w:pPr>
        <w:rPr>
          <w:sz w:val="20"/>
          <w:szCs w:val="20"/>
        </w:rPr>
      </w:pPr>
    </w:p>
    <w:p w:rsidR="00982DDF" w:rsidRDefault="00982DDF" w:rsidP="00695B9D">
      <w:pPr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w:drawing>
          <wp:inline distT="0" distB="0" distL="0" distR="0">
            <wp:extent cx="5237018" cy="3482035"/>
            <wp:effectExtent l="19050" t="0" r="1732" b="0"/>
            <wp:docPr id="3" name="obrázek 3" descr="C:\Users\User\Documents\DSC_0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DSC_04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711" cy="3482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DDF" w:rsidRDefault="00982DDF" w:rsidP="00695B9D">
      <w:pPr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w:drawing>
          <wp:inline distT="0" distB="0" distL="0" distR="0">
            <wp:extent cx="5242663" cy="3628339"/>
            <wp:effectExtent l="19050" t="0" r="0" b="0"/>
            <wp:docPr id="2" name="obrázek 2" descr="C:\Users\User\Documents\DSC_0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DSC_04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663" cy="3628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3C0" w:rsidRDefault="004273C0" w:rsidP="00695B9D">
      <w:pPr>
        <w:rPr>
          <w:sz w:val="20"/>
          <w:szCs w:val="20"/>
        </w:rPr>
      </w:pPr>
    </w:p>
    <w:p w:rsidR="00146EF4" w:rsidRDefault="00146EF4"/>
    <w:p w:rsidR="004273C0" w:rsidRPr="00F90EDC" w:rsidRDefault="004273C0">
      <w:pPr>
        <w:rPr>
          <w:i/>
        </w:rPr>
      </w:pPr>
      <w:r>
        <w:lastRenderedPageBreak/>
        <w:t>Starší děti mohou umísťovat geometrické tvary na čtvrtku podle diktátu.</w:t>
      </w:r>
      <w:r w:rsidR="00FA4808">
        <w:t xml:space="preserve"> Procvičujeme také pozornost </w:t>
      </w:r>
      <w:r w:rsidR="00F82BC2">
        <w:t>a schopnost zapamatování instrukce</w:t>
      </w:r>
      <w:r w:rsidR="00FA4808">
        <w:t xml:space="preserve"> obsahující čtyři a více pojmů – </w:t>
      </w:r>
      <w:r w:rsidR="00F90EDC">
        <w:t>„</w:t>
      </w:r>
      <w:r w:rsidR="00FA4808" w:rsidRPr="00F90EDC">
        <w:rPr>
          <w:i/>
        </w:rPr>
        <w:t>Malý zelený kruh dej doprostřed žlutého kruhu</w:t>
      </w:r>
      <w:r w:rsidR="00F90EDC" w:rsidRPr="00F90EDC">
        <w:rPr>
          <w:i/>
        </w:rPr>
        <w:t>“</w:t>
      </w:r>
      <w:r w:rsidR="00FA4808" w:rsidRPr="00F90EDC">
        <w:rPr>
          <w:i/>
        </w:rPr>
        <w:t>.</w:t>
      </w:r>
      <w:r w:rsidR="00F90EDC">
        <w:rPr>
          <w:i/>
        </w:rPr>
        <w:t xml:space="preserve"> „Červený čtverec dej vlevo od velkého zeleného kruhu.“</w:t>
      </w:r>
    </w:p>
    <w:p w:rsidR="00F90EDC" w:rsidRDefault="00F90EDC">
      <w:r>
        <w:t>Další variantou je kreslení podle diktátu.</w:t>
      </w:r>
    </w:p>
    <w:p w:rsidR="004273C0" w:rsidRDefault="004273C0">
      <w:r>
        <w:rPr>
          <w:noProof/>
          <w:lang w:eastAsia="cs-CZ"/>
        </w:rPr>
        <w:drawing>
          <wp:inline distT="0" distB="0" distL="0" distR="0">
            <wp:extent cx="5589602" cy="3496666"/>
            <wp:effectExtent l="19050" t="0" r="0" b="0"/>
            <wp:docPr id="4" name="obrázek 4" descr="G:\DCIM\1101172_\DSC_0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CIM\1101172_\DSC_04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2958" b="8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602" cy="3496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EF4" w:rsidRDefault="00146EF4"/>
    <w:p w:rsidR="00146EF4" w:rsidRDefault="00146EF4" w:rsidP="00146EF4">
      <w:pPr>
        <w:rPr>
          <w:sz w:val="20"/>
          <w:szCs w:val="20"/>
        </w:rPr>
      </w:pPr>
      <w:r>
        <w:rPr>
          <w:sz w:val="20"/>
          <w:szCs w:val="20"/>
        </w:rPr>
        <w:t xml:space="preserve">Pomůcky vytvořily studentky oboru Speciální pedagogika na Pedagogické fakultě Univerzity Karlovy a Lenka </w:t>
      </w:r>
      <w:proofErr w:type="spellStart"/>
      <w:r>
        <w:rPr>
          <w:sz w:val="20"/>
          <w:szCs w:val="20"/>
        </w:rPr>
        <w:t>Felcmanová</w:t>
      </w:r>
      <w:proofErr w:type="spellEnd"/>
      <w:r>
        <w:rPr>
          <w:sz w:val="20"/>
          <w:szCs w:val="20"/>
        </w:rPr>
        <w:t>.</w:t>
      </w:r>
    </w:p>
    <w:p w:rsidR="00146EF4" w:rsidRDefault="00146EF4" w:rsidP="00146EF4"/>
    <w:p w:rsidR="00146EF4" w:rsidRDefault="00146EF4"/>
    <w:sectPr w:rsidR="00146EF4" w:rsidSect="00672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695B9D"/>
    <w:rsid w:val="00146EF4"/>
    <w:rsid w:val="002176FE"/>
    <w:rsid w:val="004273C0"/>
    <w:rsid w:val="00672365"/>
    <w:rsid w:val="00695B9D"/>
    <w:rsid w:val="00982DDF"/>
    <w:rsid w:val="00F82BC2"/>
    <w:rsid w:val="00F90EDC"/>
    <w:rsid w:val="00FA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23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5B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6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208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2018-04-24T16:45:00Z</dcterms:created>
  <dcterms:modified xsi:type="dcterms:W3CDTF">2018-04-24T17:39:00Z</dcterms:modified>
</cp:coreProperties>
</file>